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06" w:rsidRPr="00562199" w:rsidRDefault="00301106" w:rsidP="00611B6C">
      <w:pPr>
        <w:spacing w:after="0"/>
        <w:ind w:hanging="180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>Рассмотрено  на заседании                                                          УТВЕРЖДАЮ.</w:t>
      </w:r>
    </w:p>
    <w:p w:rsidR="00301106" w:rsidRPr="00562199" w:rsidRDefault="00301106" w:rsidP="00611B6C">
      <w:pPr>
        <w:spacing w:after="0"/>
        <w:ind w:left="-180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 xml:space="preserve">педагогического совета.                                                              Директор школы         И. Г. Кочеткова Протокол № </w:t>
      </w:r>
      <w:r w:rsidRPr="00FF1F06">
        <w:rPr>
          <w:rFonts w:ascii="Times New Roman" w:hAnsi="Times New Roman"/>
          <w:color w:val="000000"/>
          <w:sz w:val="24"/>
          <w:szCs w:val="24"/>
        </w:rPr>
        <w:t>10 от 24.11.2018 г</w:t>
      </w:r>
      <w:r w:rsidRPr="00562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62199">
        <w:rPr>
          <w:rFonts w:ascii="Times New Roman" w:hAnsi="Times New Roman"/>
          <w:sz w:val="24"/>
          <w:szCs w:val="24"/>
        </w:rPr>
        <w:t xml:space="preserve">Приказ № </w:t>
      </w:r>
      <w:r w:rsidRPr="00FF1F06">
        <w:rPr>
          <w:rFonts w:ascii="Times New Roman" w:hAnsi="Times New Roman"/>
          <w:color w:val="000000"/>
          <w:sz w:val="24"/>
          <w:szCs w:val="24"/>
        </w:rPr>
        <w:t>43/2 от 24.11.2018 г.</w:t>
      </w:r>
      <w:r w:rsidRPr="00562199">
        <w:rPr>
          <w:rFonts w:ascii="Times New Roman" w:hAnsi="Times New Roman"/>
          <w:sz w:val="24"/>
          <w:szCs w:val="24"/>
        </w:rPr>
        <w:t xml:space="preserve"> </w:t>
      </w:r>
    </w:p>
    <w:p w:rsidR="00301106" w:rsidRPr="00562199" w:rsidRDefault="00301106" w:rsidP="00611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1106" w:rsidRPr="00562199" w:rsidRDefault="00301106" w:rsidP="00611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1106" w:rsidRPr="00562199" w:rsidRDefault="00301106" w:rsidP="00611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219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01106" w:rsidRDefault="00301106" w:rsidP="0061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B6C">
        <w:rPr>
          <w:rFonts w:ascii="Times New Roman" w:hAnsi="Times New Roman"/>
          <w:b/>
          <w:sz w:val="24"/>
          <w:szCs w:val="24"/>
        </w:rPr>
        <w:t xml:space="preserve">об индивидуальном учете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1B6C">
        <w:rPr>
          <w:rFonts w:ascii="Times New Roman" w:hAnsi="Times New Roman"/>
          <w:b/>
          <w:sz w:val="24"/>
          <w:szCs w:val="24"/>
        </w:rPr>
        <w:t xml:space="preserve">результатов освоения обучающимися </w:t>
      </w:r>
    </w:p>
    <w:p w:rsidR="00301106" w:rsidRDefault="00301106" w:rsidP="0061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B6C">
        <w:rPr>
          <w:rFonts w:ascii="Times New Roman" w:hAnsi="Times New Roman"/>
          <w:b/>
          <w:sz w:val="24"/>
          <w:szCs w:val="24"/>
        </w:rPr>
        <w:t xml:space="preserve">образовательных программ, а также хранении в архивах информации </w:t>
      </w:r>
    </w:p>
    <w:p w:rsidR="00301106" w:rsidRPr="00611B6C" w:rsidRDefault="00301106" w:rsidP="0061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B6C">
        <w:rPr>
          <w:rFonts w:ascii="Times New Roman" w:hAnsi="Times New Roman"/>
          <w:b/>
          <w:sz w:val="24"/>
          <w:szCs w:val="24"/>
        </w:rPr>
        <w:t xml:space="preserve">об этих результатах на бумажных и (или) электронных носителях в </w:t>
      </w:r>
    </w:p>
    <w:p w:rsidR="00301106" w:rsidRPr="00562199" w:rsidRDefault="00301106" w:rsidP="00611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2199">
        <w:rPr>
          <w:rFonts w:ascii="Times New Roman" w:hAnsi="Times New Roman"/>
          <w:b/>
          <w:sz w:val="24"/>
          <w:szCs w:val="24"/>
        </w:rPr>
        <w:t xml:space="preserve">МАОУ «Троицкая средняя общеобразовательная школа» </w:t>
      </w:r>
    </w:p>
    <w:p w:rsidR="00301106" w:rsidRPr="00562199" w:rsidRDefault="00301106" w:rsidP="00611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2199">
        <w:rPr>
          <w:rFonts w:ascii="Times New Roman" w:hAnsi="Times New Roman"/>
          <w:b/>
          <w:sz w:val="24"/>
          <w:szCs w:val="24"/>
        </w:rPr>
        <w:t>Тюльганского района Оренбургской области</w:t>
      </w:r>
    </w:p>
    <w:p w:rsidR="00301106" w:rsidRDefault="00301106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106" w:rsidRDefault="00301106" w:rsidP="00611B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106" w:rsidRPr="00555052" w:rsidRDefault="00301106" w:rsidP="003A4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52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01106" w:rsidRPr="00555052" w:rsidRDefault="00301106" w:rsidP="00A9643A">
      <w:pPr>
        <w:pStyle w:val="ConsPlusNormal"/>
        <w:tabs>
          <w:tab w:val="left" w:pos="1134"/>
        </w:tabs>
        <w:ind w:firstLine="0"/>
        <w:jc w:val="both"/>
        <w:outlineLvl w:val="1"/>
        <w:rPr>
          <w:rStyle w:val="blk"/>
          <w:rFonts w:ascii="Times New Roman" w:hAnsi="Times New Roman"/>
          <w:sz w:val="24"/>
          <w:szCs w:val="24"/>
        </w:rPr>
      </w:pPr>
      <w:r w:rsidRPr="00555052">
        <w:rPr>
          <w:rFonts w:ascii="Times New Roman" w:hAnsi="Times New Roman" w:cs="Times New Roman"/>
          <w:sz w:val="24"/>
          <w:szCs w:val="24"/>
        </w:rPr>
        <w:t xml:space="preserve">1.1. </w:t>
      </w:r>
      <w:r w:rsidRPr="00555052">
        <w:rPr>
          <w:rStyle w:val="blk"/>
          <w:rFonts w:ascii="Times New Roman" w:hAnsi="Times New Roman"/>
          <w:sz w:val="24"/>
          <w:szCs w:val="24"/>
        </w:rPr>
        <w:t>Нормативно-правовую основу настоящего Положения составляет Федеральный закон №273-ФЗ</w:t>
      </w:r>
      <w:r w:rsidRPr="00555052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Pr="00555052">
        <w:rPr>
          <w:rStyle w:val="blk"/>
          <w:rFonts w:ascii="Times New Roman" w:hAnsi="Times New Roman"/>
          <w:sz w:val="24"/>
          <w:szCs w:val="24"/>
        </w:rPr>
        <w:t xml:space="preserve"> «Об образовании в РФ» (ст.28, п.11).</w:t>
      </w:r>
    </w:p>
    <w:p w:rsidR="00301106" w:rsidRPr="00555052" w:rsidRDefault="00301106" w:rsidP="00A9643A">
      <w:pPr>
        <w:pStyle w:val="ConsPlusNormal"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5052">
        <w:rPr>
          <w:rStyle w:val="blk"/>
          <w:rFonts w:ascii="Times New Roman" w:hAnsi="Times New Roman"/>
          <w:sz w:val="24"/>
          <w:szCs w:val="24"/>
        </w:rPr>
        <w:t xml:space="preserve">1.2. </w:t>
      </w:r>
      <w:r w:rsidRPr="00555052">
        <w:rPr>
          <w:rFonts w:ascii="Times New Roman" w:hAnsi="Times New Roman"/>
          <w:sz w:val="24"/>
          <w:szCs w:val="24"/>
        </w:rPr>
        <w:t>Настоящее Положение регулирует вопросы организации индивидуального учета результатов освоения обучающимися образовательных программ</w:t>
      </w:r>
      <w:r w:rsidRPr="00555052">
        <w:rPr>
          <w:rFonts w:ascii="Times New Roman" w:hAnsi="Times New Roman"/>
          <w:color w:val="000000"/>
          <w:sz w:val="24"/>
          <w:szCs w:val="24"/>
        </w:rPr>
        <w:t>, а также хранения в архивах информации об этих результатах на бумажных и (или) электронных носителях.</w:t>
      </w:r>
    </w:p>
    <w:p w:rsidR="00301106" w:rsidRPr="00555052" w:rsidRDefault="00301106" w:rsidP="009A0EAC">
      <w:pPr>
        <w:pStyle w:val="ConsPlusNormal"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5052">
        <w:rPr>
          <w:rFonts w:ascii="Times New Roman" w:hAnsi="Times New Roman" w:cs="Times New Roman"/>
          <w:sz w:val="24"/>
          <w:szCs w:val="24"/>
        </w:rPr>
        <w:t>1.3. В настоящем Положении используются следующие определения:</w:t>
      </w:r>
    </w:p>
    <w:p w:rsidR="00301106" w:rsidRPr="00555052" w:rsidRDefault="00301106" w:rsidP="00E27E05">
      <w:pPr>
        <w:pStyle w:val="ConsPlusNormal"/>
        <w:tabs>
          <w:tab w:val="left" w:pos="1134"/>
        </w:tabs>
        <w:ind w:firstLine="567"/>
        <w:jc w:val="both"/>
        <w:outlineLvl w:val="1"/>
        <w:rPr>
          <w:sz w:val="24"/>
          <w:szCs w:val="24"/>
        </w:rPr>
      </w:pPr>
      <w:r w:rsidRPr="00555052">
        <w:rPr>
          <w:rFonts w:ascii="Times New Roman" w:hAnsi="Times New Roman" w:cs="Times New Roman"/>
          <w:b/>
          <w:sz w:val="24"/>
          <w:szCs w:val="24"/>
        </w:rPr>
        <w:t>индивидуальный учет</w:t>
      </w:r>
      <w:r w:rsidRPr="00555052">
        <w:rPr>
          <w:rFonts w:ascii="Times New Roman" w:hAnsi="Times New Roman" w:cs="Times New Roman"/>
          <w:sz w:val="24"/>
          <w:szCs w:val="24"/>
        </w:rPr>
        <w:t xml:space="preserve"> - организация и ведение учета сведений о каждом обучающимся;</w:t>
      </w:r>
    </w:p>
    <w:p w:rsidR="00301106" w:rsidRPr="00555052" w:rsidRDefault="00301106" w:rsidP="00E27E0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52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Pr="00555052">
        <w:rPr>
          <w:rFonts w:ascii="Times New Roman" w:hAnsi="Times New Roman" w:cs="Times New Roman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301106" w:rsidRPr="00555052" w:rsidRDefault="00301106" w:rsidP="00E27E0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52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555052"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программу;</w:t>
      </w:r>
    </w:p>
    <w:p w:rsidR="00301106" w:rsidRPr="00555052" w:rsidRDefault="00301106" w:rsidP="00405CE8">
      <w:pPr>
        <w:jc w:val="both"/>
        <w:rPr>
          <w:b/>
          <w:bCs/>
          <w:sz w:val="24"/>
          <w:szCs w:val="24"/>
        </w:rPr>
      </w:pPr>
      <w:r w:rsidRPr="00555052">
        <w:rPr>
          <w:rFonts w:ascii="Times New Roman" w:hAnsi="Times New Roman"/>
          <w:sz w:val="24"/>
          <w:szCs w:val="24"/>
        </w:rPr>
        <w:t>результаты освоения обучающимися образовательных программ -</w:t>
      </w:r>
      <w:r w:rsidRPr="00555052">
        <w:rPr>
          <w:rFonts w:ascii="Times New Roman" w:hAnsi="Times New Roman"/>
          <w:b/>
          <w:sz w:val="24"/>
          <w:szCs w:val="24"/>
        </w:rPr>
        <w:t xml:space="preserve"> </w:t>
      </w:r>
      <w:r w:rsidRPr="00555052">
        <w:rPr>
          <w:rStyle w:val="Strong"/>
          <w:rFonts w:ascii="Times New Roman" w:hAnsi="Times New Roman"/>
          <w:b w:val="0"/>
          <w:sz w:val="24"/>
          <w:szCs w:val="24"/>
        </w:rPr>
        <w:t>это владение</w:t>
      </w:r>
      <w:r w:rsidRPr="00555052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555052">
        <w:rPr>
          <w:rFonts w:ascii="Times New Roman" w:hAnsi="Times New Roman"/>
          <w:sz w:val="24"/>
          <w:szCs w:val="24"/>
        </w:rPr>
        <w:t>обучающимися</w:t>
      </w:r>
      <w:r w:rsidRPr="00555052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555052">
        <w:rPr>
          <w:rStyle w:val="Strong"/>
          <w:rFonts w:ascii="Times New Roman" w:hAnsi="Times New Roman"/>
          <w:b w:val="0"/>
          <w:sz w:val="24"/>
          <w:szCs w:val="24"/>
        </w:rPr>
        <w:t>определенными знаниями и умениями, зафиксированные в определенной системе (отметке).</w:t>
      </w:r>
      <w:r w:rsidRPr="00555052">
        <w:rPr>
          <w:b/>
          <w:bCs/>
          <w:sz w:val="24"/>
          <w:szCs w:val="24"/>
        </w:rPr>
        <w:t xml:space="preserve"> </w:t>
      </w:r>
    </w:p>
    <w:p w:rsidR="00301106" w:rsidRPr="00555052" w:rsidRDefault="00301106" w:rsidP="00E27E05">
      <w:pPr>
        <w:pStyle w:val="ConsPlusNormal"/>
        <w:tabs>
          <w:tab w:val="left" w:pos="1134"/>
        </w:tabs>
        <w:ind w:firstLine="567"/>
        <w:jc w:val="both"/>
        <w:outlineLvl w:val="1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301106" w:rsidRPr="00555052" w:rsidRDefault="00301106" w:rsidP="00E27E05">
      <w:pPr>
        <w:pStyle w:val="ConsPlusNormal"/>
        <w:ind w:firstLine="540"/>
        <w:jc w:val="center"/>
        <w:outlineLvl w:val="1"/>
        <w:rPr>
          <w:rStyle w:val="Strong"/>
          <w:rFonts w:ascii="Times New Roman" w:hAnsi="Times New Roman"/>
          <w:sz w:val="24"/>
          <w:szCs w:val="24"/>
        </w:rPr>
      </w:pPr>
      <w:r w:rsidRPr="00555052">
        <w:rPr>
          <w:rStyle w:val="Strong"/>
          <w:rFonts w:ascii="Times New Roman" w:hAnsi="Times New Roman"/>
          <w:sz w:val="24"/>
          <w:szCs w:val="24"/>
          <w:lang w:val="en-US"/>
        </w:rPr>
        <w:t>II</w:t>
      </w:r>
      <w:r w:rsidRPr="00555052">
        <w:rPr>
          <w:rStyle w:val="Strong"/>
          <w:rFonts w:ascii="Times New Roman" w:hAnsi="Times New Roman"/>
          <w:sz w:val="24"/>
          <w:szCs w:val="24"/>
        </w:rPr>
        <w:t>. Организация индивидуального учета</w:t>
      </w:r>
    </w:p>
    <w:p w:rsidR="00301106" w:rsidRPr="00555052" w:rsidRDefault="00301106" w:rsidP="009A0EAC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555052">
        <w:rPr>
          <w:rStyle w:val="Strong"/>
          <w:rFonts w:ascii="Times New Roman" w:hAnsi="Times New Roman"/>
          <w:b w:val="0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МАОУ «Троицкая</w:t>
      </w:r>
      <w:r w:rsidRPr="00555052">
        <w:rPr>
          <w:rFonts w:ascii="Times New Roman" w:hAnsi="Times New Roman"/>
          <w:sz w:val="24"/>
          <w:szCs w:val="24"/>
        </w:rPr>
        <w:t xml:space="preserve"> СОШ»</w:t>
      </w:r>
      <w:r w:rsidRPr="00555052">
        <w:rPr>
          <w:rFonts w:ascii="Times New Roman" w:hAnsi="Times New Roman"/>
          <w:b/>
          <w:sz w:val="24"/>
          <w:szCs w:val="24"/>
        </w:rPr>
        <w:t xml:space="preserve"> </w:t>
      </w:r>
      <w:r w:rsidRPr="00555052">
        <w:rPr>
          <w:rFonts w:ascii="Times New Roman" w:hAnsi="Times New Roman" w:cs="Times New Roman"/>
          <w:sz w:val="24"/>
          <w:szCs w:val="24"/>
        </w:rPr>
        <w:t>осуществляет индивидуальный учет результатов освоения обучающимся основных образовательных программ соответствующего уровня общего образования путём текущего контроля, промежуточной и итоговой аттестации обучающихся.</w:t>
      </w:r>
      <w:r w:rsidRPr="00555052">
        <w:rPr>
          <w:sz w:val="24"/>
          <w:szCs w:val="24"/>
        </w:rPr>
        <w:t xml:space="preserve"> </w:t>
      </w:r>
    </w:p>
    <w:p w:rsidR="00301106" w:rsidRPr="00555052" w:rsidRDefault="00301106" w:rsidP="009A0EAC">
      <w:pPr>
        <w:pStyle w:val="ConsPlusNormal"/>
        <w:ind w:firstLine="0"/>
        <w:jc w:val="both"/>
        <w:outlineLvl w:val="1"/>
        <w:rPr>
          <w:b/>
          <w:sz w:val="24"/>
          <w:szCs w:val="24"/>
        </w:rPr>
      </w:pPr>
      <w:r w:rsidRPr="00555052">
        <w:rPr>
          <w:rStyle w:val="Strong"/>
          <w:rFonts w:ascii="Times New Roman" w:hAnsi="Times New Roman"/>
          <w:b w:val="0"/>
          <w:sz w:val="24"/>
          <w:szCs w:val="24"/>
        </w:rPr>
        <w:t>2.2. Текущий контроль и учёт результатов освоения образовательной программы</w:t>
      </w:r>
      <w:r w:rsidRPr="00555052">
        <w:rPr>
          <w:rFonts w:ascii="Times New Roman" w:hAnsi="Times New Roman"/>
          <w:b/>
          <w:sz w:val="24"/>
          <w:szCs w:val="24"/>
        </w:rPr>
        <w:t xml:space="preserve"> </w:t>
      </w:r>
      <w:r w:rsidRPr="00555052">
        <w:rPr>
          <w:rFonts w:ascii="Times New Roman" w:hAnsi="Times New Roman"/>
          <w:sz w:val="24"/>
          <w:szCs w:val="24"/>
        </w:rPr>
        <w:t>обеспечивает оперативное управление учебной деятельностью обучающегося и</w:t>
      </w:r>
      <w:r w:rsidRPr="00555052">
        <w:rPr>
          <w:rFonts w:ascii="Times New Roman" w:hAnsi="Times New Roman"/>
          <w:b/>
          <w:sz w:val="24"/>
          <w:szCs w:val="24"/>
        </w:rPr>
        <w:t xml:space="preserve"> </w:t>
      </w:r>
      <w:r w:rsidRPr="00555052">
        <w:rPr>
          <w:rStyle w:val="Strong"/>
          <w:rFonts w:ascii="Times New Roman" w:hAnsi="Times New Roman"/>
          <w:b w:val="0"/>
          <w:sz w:val="24"/>
          <w:szCs w:val="24"/>
        </w:rPr>
        <w:t>осуществляется в соответствии  с локальным актом образовательной организации.</w:t>
      </w:r>
    </w:p>
    <w:p w:rsidR="00301106" w:rsidRPr="00555052" w:rsidRDefault="00301106" w:rsidP="009A0EAC">
      <w:pPr>
        <w:pStyle w:val="ConsPlusNormal"/>
        <w:ind w:firstLine="0"/>
        <w:jc w:val="both"/>
        <w:outlineLvl w:val="1"/>
        <w:rPr>
          <w:rStyle w:val="Strong"/>
          <w:rFonts w:ascii="Times New Roman" w:hAnsi="Times New Roman"/>
          <w:b w:val="0"/>
          <w:sz w:val="24"/>
          <w:szCs w:val="24"/>
        </w:rPr>
      </w:pPr>
      <w:r w:rsidRPr="00555052">
        <w:rPr>
          <w:rStyle w:val="Strong"/>
          <w:rFonts w:ascii="Times New Roman" w:hAnsi="Times New Roman"/>
          <w:b w:val="0"/>
          <w:sz w:val="24"/>
          <w:szCs w:val="24"/>
        </w:rPr>
        <w:t>2.3. Освоение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текущим контролем и промежуточной аттестацией обучающихся, проводимых в формах и в порядке, установленных образовательной организацией.</w:t>
      </w:r>
    </w:p>
    <w:p w:rsidR="00301106" w:rsidRPr="00555052" w:rsidRDefault="00301106" w:rsidP="009A0EAC">
      <w:pPr>
        <w:pStyle w:val="ConsPlusNormal"/>
        <w:ind w:firstLine="0"/>
        <w:jc w:val="both"/>
        <w:outlineLvl w:val="1"/>
        <w:rPr>
          <w:rStyle w:val="Strong"/>
          <w:rFonts w:ascii="Times New Roman" w:hAnsi="Times New Roman"/>
          <w:b w:val="0"/>
          <w:sz w:val="24"/>
          <w:szCs w:val="24"/>
        </w:rPr>
      </w:pPr>
      <w:r w:rsidRPr="00555052">
        <w:rPr>
          <w:rStyle w:val="Strong"/>
          <w:rFonts w:ascii="Times New Roman" w:hAnsi="Times New Roman"/>
          <w:b w:val="0"/>
          <w:sz w:val="24"/>
          <w:szCs w:val="24"/>
        </w:rPr>
        <w:t xml:space="preserve">2.4. Промежуточная аттестация обучающихся  регламентируется  </w:t>
      </w:r>
      <w:r w:rsidRPr="00555052">
        <w:rPr>
          <w:rStyle w:val="blk"/>
          <w:rFonts w:ascii="Times New Roman" w:hAnsi="Times New Roman"/>
          <w:sz w:val="24"/>
          <w:szCs w:val="24"/>
        </w:rPr>
        <w:t>Федеральным законом №273-ФЗ</w:t>
      </w:r>
      <w:r w:rsidRPr="00555052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Pr="00555052">
        <w:rPr>
          <w:rStyle w:val="blk"/>
          <w:rFonts w:ascii="Times New Roman" w:hAnsi="Times New Roman"/>
          <w:sz w:val="24"/>
          <w:szCs w:val="24"/>
        </w:rPr>
        <w:t xml:space="preserve"> «Об образовании в РФ» </w:t>
      </w:r>
      <w:r w:rsidRPr="00555052">
        <w:rPr>
          <w:rStyle w:val="Strong"/>
          <w:rFonts w:ascii="Times New Roman" w:hAnsi="Times New Roman"/>
          <w:b w:val="0"/>
          <w:sz w:val="24"/>
          <w:szCs w:val="24"/>
        </w:rPr>
        <w:t>(ст. 58), формы и сроки проведения промежуточной аттестации устанавливаются образовательной организацией и закрепляются локальным актом.</w:t>
      </w:r>
    </w:p>
    <w:p w:rsidR="00301106" w:rsidRPr="00555052" w:rsidRDefault="00301106" w:rsidP="009A0EAC">
      <w:pPr>
        <w:pStyle w:val="ConsPlusNormal"/>
        <w:ind w:firstLine="0"/>
        <w:jc w:val="both"/>
        <w:outlineLvl w:val="1"/>
        <w:rPr>
          <w:rStyle w:val="Strong"/>
          <w:rFonts w:ascii="Times New Roman" w:hAnsi="Times New Roman"/>
          <w:b w:val="0"/>
          <w:sz w:val="24"/>
          <w:szCs w:val="24"/>
        </w:rPr>
      </w:pPr>
      <w:r w:rsidRPr="00555052">
        <w:rPr>
          <w:rStyle w:val="Strong"/>
          <w:rFonts w:ascii="Times New Roman" w:hAnsi="Times New Roman"/>
          <w:b w:val="0"/>
          <w:sz w:val="24"/>
          <w:szCs w:val="24"/>
        </w:rPr>
        <w:t xml:space="preserve">2.5. Итоговая аттестация представляет собой форму оценки освоения обучающимися образовательных программ, является государственной итоговой аттестацией и регламентируется </w:t>
      </w:r>
      <w:r w:rsidRPr="00555052">
        <w:rPr>
          <w:rFonts w:ascii="Times New Roman" w:hAnsi="Times New Roman"/>
          <w:sz w:val="24"/>
          <w:szCs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01106" w:rsidRDefault="00301106" w:rsidP="00FF23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52">
        <w:rPr>
          <w:rFonts w:ascii="Times New Roman" w:hAnsi="Times New Roman"/>
          <w:sz w:val="24"/>
          <w:szCs w:val="24"/>
        </w:rPr>
        <w:t xml:space="preserve">       </w:t>
      </w:r>
    </w:p>
    <w:p w:rsidR="00301106" w:rsidRDefault="00301106" w:rsidP="00FF2334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301106" w:rsidRPr="00555052" w:rsidRDefault="00301106" w:rsidP="00FF2334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301106" w:rsidRPr="00555052" w:rsidRDefault="00301106" w:rsidP="001160D5">
      <w:pPr>
        <w:pStyle w:val="ListParagraph"/>
        <w:ind w:left="0"/>
        <w:jc w:val="center"/>
        <w:rPr>
          <w:b/>
        </w:rPr>
      </w:pPr>
      <w:r w:rsidRPr="00555052">
        <w:rPr>
          <w:b/>
          <w:lang w:val="en-US"/>
        </w:rPr>
        <w:t>III</w:t>
      </w:r>
      <w:r w:rsidRPr="00555052">
        <w:rPr>
          <w:b/>
        </w:rPr>
        <w:t xml:space="preserve">. Организация  хранения информации индивидуального учета </w:t>
      </w:r>
    </w:p>
    <w:p w:rsidR="00301106" w:rsidRPr="00611B6C" w:rsidRDefault="00301106" w:rsidP="00611B6C">
      <w:pPr>
        <w:pStyle w:val="ListParagraph"/>
        <w:ind w:left="0"/>
        <w:jc w:val="center"/>
        <w:rPr>
          <w:b/>
          <w:color w:val="0070C0"/>
        </w:rPr>
      </w:pPr>
      <w:r w:rsidRPr="00555052">
        <w:rPr>
          <w:b/>
        </w:rPr>
        <w:t>результатов освоения обучающимися  образовательных программ</w:t>
      </w:r>
    </w:p>
    <w:p w:rsidR="00301106" w:rsidRPr="00555052" w:rsidRDefault="00301106" w:rsidP="009A0EAC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color w:val="000000"/>
        </w:rPr>
      </w:pPr>
      <w:r w:rsidRPr="00555052">
        <w:t xml:space="preserve">Индивидуальный учет результатов освоения обучающимися основных образовательных программ осуществляется на бумажных и  (или) электронных носителях. </w:t>
      </w:r>
    </w:p>
    <w:p w:rsidR="00301106" w:rsidRPr="00555052" w:rsidRDefault="00301106" w:rsidP="00FF2334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color w:val="000000"/>
        </w:rPr>
      </w:pPr>
      <w:r w:rsidRPr="00555052">
        <w:t xml:space="preserve">К бумажным носителям информации об индивидуальном учёте результатов освоения обучающимся образовательных программ относятся: классные журналы,  дневники обучающихся,  личные дела обучающихся, </w:t>
      </w:r>
      <w:r w:rsidRPr="00555052">
        <w:rPr>
          <w:color w:val="000000"/>
        </w:rPr>
        <w:t xml:space="preserve">книги учета бланков и выдачи аттестатов об основном и среднем общем образовании, аттестаты об окончании основного и среднего общего образования. </w:t>
      </w:r>
    </w:p>
    <w:p w:rsidR="00301106" w:rsidRPr="00555052" w:rsidRDefault="00301106" w:rsidP="00FF2334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color w:val="000000"/>
        </w:rPr>
      </w:pPr>
      <w:r w:rsidRPr="00555052">
        <w:t>К электронным носителям информации об индивидуальном учёте результатов освоения обучающимся образовательных программ относятся электронный дневник и электронный журнал.</w:t>
      </w:r>
      <w:r w:rsidRPr="00555052">
        <w:rPr>
          <w:color w:val="FF0000"/>
        </w:rPr>
        <w:t xml:space="preserve"> </w:t>
      </w:r>
    </w:p>
    <w:p w:rsidR="00301106" w:rsidRPr="00555052" w:rsidRDefault="00301106" w:rsidP="00FF2334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color w:val="000000"/>
        </w:rPr>
      </w:pPr>
      <w:r w:rsidRPr="00555052">
        <w:t>Текущий индивидуальный учёт результатов освоения образовательной программы осуществляется с помощью классного журнала (бумажного)</w:t>
      </w:r>
      <w:r w:rsidRPr="00555052">
        <w:rPr>
          <w:color w:val="FF0000"/>
        </w:rPr>
        <w:t xml:space="preserve"> </w:t>
      </w:r>
      <w:r w:rsidRPr="00555052">
        <w:t>и дневников обучающихся (бумажных) в соответствии с локальными актами образовательной организации.</w:t>
      </w:r>
    </w:p>
    <w:p w:rsidR="00301106" w:rsidRPr="00555052" w:rsidRDefault="00301106" w:rsidP="00A9643A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color w:val="000000"/>
        </w:rPr>
      </w:pPr>
      <w:r w:rsidRPr="00555052">
        <w:t>Результаты промежуточной аттестации отражаются в классном журнале (бумажном), дневнике обучающегося (бумажном)</w:t>
      </w:r>
      <w:r w:rsidRPr="00555052">
        <w:rPr>
          <w:color w:val="FF0000"/>
        </w:rPr>
        <w:t xml:space="preserve"> </w:t>
      </w:r>
      <w:r w:rsidRPr="00555052">
        <w:t>и личном деле обучающегося, ведение которых регламентируется локальными актами образовательной организации.</w:t>
      </w:r>
    </w:p>
    <w:p w:rsidR="00301106" w:rsidRPr="00555052" w:rsidRDefault="00301106" w:rsidP="00A9643A">
      <w:pPr>
        <w:pStyle w:val="ListParagraph"/>
        <w:numPr>
          <w:ilvl w:val="2"/>
          <w:numId w:val="4"/>
        </w:numPr>
        <w:tabs>
          <w:tab w:val="left" w:pos="1134"/>
        </w:tabs>
        <w:jc w:val="both"/>
      </w:pPr>
      <w:r w:rsidRPr="00555052">
        <w:t xml:space="preserve">В классных журналах отражаются результаты промежуточной аттестации обучающихся за четверть, полугодие и учебный год. </w:t>
      </w:r>
    </w:p>
    <w:p w:rsidR="00301106" w:rsidRPr="00555052" w:rsidRDefault="00301106" w:rsidP="009A0EAC">
      <w:pPr>
        <w:pStyle w:val="ListParagraph"/>
        <w:numPr>
          <w:ilvl w:val="2"/>
          <w:numId w:val="4"/>
        </w:numPr>
        <w:tabs>
          <w:tab w:val="left" w:pos="1134"/>
        </w:tabs>
        <w:jc w:val="both"/>
      </w:pPr>
      <w:r w:rsidRPr="00555052">
        <w:t>В личном деле выставляются только годовые оценки по предметам учебного плана и заверяются печатью, предназначенной для документов образовательной организации, и подписью классного руководителя.</w:t>
      </w:r>
    </w:p>
    <w:p w:rsidR="00301106" w:rsidRPr="00555052" w:rsidRDefault="00301106" w:rsidP="009A0EAC">
      <w:pPr>
        <w:pStyle w:val="ListParagraph"/>
        <w:numPr>
          <w:ilvl w:val="1"/>
          <w:numId w:val="4"/>
        </w:numPr>
        <w:tabs>
          <w:tab w:val="left" w:pos="1134"/>
        </w:tabs>
        <w:jc w:val="both"/>
      </w:pPr>
      <w:r w:rsidRPr="00555052">
        <w:t>Результаты итоговой аттестации за курс основного общего и среднего общего образования в 9-х и 11-х классах заносятся в книгу выдачи аттестатов за курс основного общего и среднего образования и выставляются в аттестат о соответствующем образовании.</w:t>
      </w:r>
    </w:p>
    <w:p w:rsidR="00301106" w:rsidRPr="00555052" w:rsidRDefault="00301106" w:rsidP="009A0EAC">
      <w:pPr>
        <w:pStyle w:val="ListParagraph"/>
        <w:numPr>
          <w:ilvl w:val="1"/>
          <w:numId w:val="4"/>
        </w:numPr>
        <w:tabs>
          <w:tab w:val="left" w:pos="1134"/>
        </w:tabs>
        <w:jc w:val="both"/>
      </w:pPr>
      <w:r w:rsidRPr="00555052">
        <w:t>Хранение в архивах информации об индивидуальном учете результатов освоения обучающимся образовательных программ осуществляется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01106" w:rsidRPr="00555052" w:rsidRDefault="00301106" w:rsidP="00DC0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1106" w:rsidRPr="00555052" w:rsidRDefault="00301106" w:rsidP="00E03AE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01106" w:rsidRPr="00555052" w:rsidSect="00611B6C">
      <w:pgSz w:w="11906" w:h="16838"/>
      <w:pgMar w:top="54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9D0302"/>
    <w:multiLevelType w:val="multilevel"/>
    <w:tmpl w:val="5B367B0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A2B168F"/>
    <w:multiLevelType w:val="multilevel"/>
    <w:tmpl w:val="66007D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3D46C83"/>
    <w:multiLevelType w:val="multilevel"/>
    <w:tmpl w:val="66007D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62B"/>
    <w:rsid w:val="00001B44"/>
    <w:rsid w:val="00003A9F"/>
    <w:rsid w:val="000129C6"/>
    <w:rsid w:val="000218F5"/>
    <w:rsid w:val="000241EA"/>
    <w:rsid w:val="000D5140"/>
    <w:rsid w:val="001160D5"/>
    <w:rsid w:val="00131B50"/>
    <w:rsid w:val="00165AD2"/>
    <w:rsid w:val="001C70CA"/>
    <w:rsid w:val="001E5BE5"/>
    <w:rsid w:val="00282D65"/>
    <w:rsid w:val="002C26B2"/>
    <w:rsid w:val="002F78F1"/>
    <w:rsid w:val="00301106"/>
    <w:rsid w:val="00340D43"/>
    <w:rsid w:val="00387C5B"/>
    <w:rsid w:val="003A462B"/>
    <w:rsid w:val="00405CE8"/>
    <w:rsid w:val="00510539"/>
    <w:rsid w:val="00555052"/>
    <w:rsid w:val="00562199"/>
    <w:rsid w:val="00587F22"/>
    <w:rsid w:val="005C3783"/>
    <w:rsid w:val="005D559C"/>
    <w:rsid w:val="00611B6C"/>
    <w:rsid w:val="006E1FFC"/>
    <w:rsid w:val="00700AAA"/>
    <w:rsid w:val="00767AEE"/>
    <w:rsid w:val="007755A9"/>
    <w:rsid w:val="007E40C8"/>
    <w:rsid w:val="00816FDF"/>
    <w:rsid w:val="00835042"/>
    <w:rsid w:val="008464FB"/>
    <w:rsid w:val="00855BD2"/>
    <w:rsid w:val="008A0255"/>
    <w:rsid w:val="008A7242"/>
    <w:rsid w:val="008D5805"/>
    <w:rsid w:val="009011E0"/>
    <w:rsid w:val="009551F8"/>
    <w:rsid w:val="009766AF"/>
    <w:rsid w:val="009A0EAC"/>
    <w:rsid w:val="00A378FD"/>
    <w:rsid w:val="00A56E57"/>
    <w:rsid w:val="00A72662"/>
    <w:rsid w:val="00A9643A"/>
    <w:rsid w:val="00AA0636"/>
    <w:rsid w:val="00B407E3"/>
    <w:rsid w:val="00B568C6"/>
    <w:rsid w:val="00C151F4"/>
    <w:rsid w:val="00CD5734"/>
    <w:rsid w:val="00CE3B17"/>
    <w:rsid w:val="00CF0194"/>
    <w:rsid w:val="00D456DE"/>
    <w:rsid w:val="00D62F81"/>
    <w:rsid w:val="00D65162"/>
    <w:rsid w:val="00DC0226"/>
    <w:rsid w:val="00DC7220"/>
    <w:rsid w:val="00DD7FA0"/>
    <w:rsid w:val="00E03AEB"/>
    <w:rsid w:val="00E27E05"/>
    <w:rsid w:val="00E40B02"/>
    <w:rsid w:val="00E53858"/>
    <w:rsid w:val="00E8430A"/>
    <w:rsid w:val="00F130FD"/>
    <w:rsid w:val="00F66567"/>
    <w:rsid w:val="00F87CAC"/>
    <w:rsid w:val="00FD3274"/>
    <w:rsid w:val="00FF1F06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9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1E5BE5"/>
    <w:pPr>
      <w:spacing w:before="100" w:beforeAutospacing="1" w:after="100" w:afterAutospacing="1" w:line="240" w:lineRule="auto"/>
      <w:outlineLvl w:val="1"/>
    </w:pPr>
    <w:rPr>
      <w:rFonts w:ascii="PTSansRegular" w:hAnsi="PTSansRegular"/>
      <w:b/>
      <w:bCs/>
      <w:sz w:val="33"/>
      <w:szCs w:val="3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5BE5"/>
    <w:rPr>
      <w:rFonts w:ascii="PTSansRegular" w:hAnsi="PTSansRegular" w:cs="Times New Roman"/>
      <w:b/>
      <w:bCs/>
      <w:sz w:val="33"/>
      <w:szCs w:val="33"/>
      <w:lang w:val="ru-RU" w:eastAsia="ru-RU" w:bidi="ar-SA"/>
    </w:rPr>
  </w:style>
  <w:style w:type="paragraph" w:customStyle="1" w:styleId="ConsPlusNormal">
    <w:name w:val="ConsPlusNormal"/>
    <w:basedOn w:val="Normal"/>
    <w:uiPriority w:val="99"/>
    <w:rsid w:val="008A7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AA063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C37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C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CD5734"/>
    <w:rPr>
      <w:rFonts w:cs="Times New Roman"/>
    </w:rPr>
  </w:style>
  <w:style w:type="character" w:customStyle="1" w:styleId="u">
    <w:name w:val="u"/>
    <w:basedOn w:val="DefaultParagraphFont"/>
    <w:uiPriority w:val="99"/>
    <w:rsid w:val="00CD57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0iCvKYIJIl/Wn4gX7HiNYl/xCiY=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32/AiQ/jbo6qxz0EvYtGw0bIRwo=</DigestValue>
    </Reference>
  </SignedInfo>
  <SignatureValue>SOQF+VkhHG5tSRSknmlQofFeMfxz9+/Ww2/DnLxJqR0bMPABZgr0KSbNmCSzAIaAgnM2SwxRdkEv
cKqDsZcS5evuzeNsPAclrsTXJgpP9A9Ajq/9CuTTfdVr/wrQLW/EG7xd0OFqBDXoYqgV1SQ2BQf9
Ek3SBFeR5cE5YS75Ijw=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5G7ilL1VgqaRiZv2OfX2VRcZGeg=</DigestValue>
      </Reference>
      <Reference URI="/word/styles.xml?ContentType=application/vnd.openxmlformats-officedocument.wordprocessingml.styles+xml">
        <DigestMethod Algorithm="http://www.w3.org/2000/09/xmldsig#sha1"/>
        <DigestValue>AFnwvjvRGE2CcuCxA8P6mu5uzQY=</DigestValue>
      </Reference>
      <Reference URI="/word/webSettings.xml?ContentType=application/vnd.openxmlformats-officedocument.wordprocessingml.webSettings+xml">
        <DigestMethod Algorithm="http://www.w3.org/2000/09/xmldsig#sha1"/>
        <DigestValue>X4rc+2Cw0rU2jovOcl5zy3vVX5Y=</DigestValue>
      </Reference>
      <Reference URI="/word/fontTable.xml?ContentType=application/vnd.openxmlformats-officedocument.wordprocessingml.fontTable+xml">
        <DigestMethod Algorithm="http://www.w3.org/2000/09/xmldsig#sha1"/>
        <DigestValue>52L1kGusoRixFzVjVdmkMzcKv98=</DigestValue>
      </Reference>
      <Reference URI="/word/settings.xml?ContentType=application/vnd.openxmlformats-officedocument.wordprocessingml.settings+xml">
        <DigestMethod Algorithm="http://www.w3.org/2000/09/xmldsig#sha1"/>
        <DigestValue>Jorh6DhGMNyj5w5gL5/eqqSuMGQ=</DigestValue>
      </Reference>
      <Reference URI="/word/document.xml?ContentType=application/vnd.openxmlformats-officedocument.wordprocessingml.document.main+xml">
        <DigestMethod Algorithm="http://www.w3.org/2000/09/xmldsig#sha1"/>
        <DigestValue>M2YSYbgWabIGqdxScMkin6q07hY=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2021-02-01T08:17:08Z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2021-02-01T08:17:08Z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801</Words>
  <Characters>4568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ТроицкаяСОШ</cp:lastModifiedBy>
  <cp:revision>11</cp:revision>
  <cp:lastPrinted>2019-01-27T11:18:00Z</cp:lastPrinted>
  <dcterms:created xsi:type="dcterms:W3CDTF">2013-10-15T04:24:00Z</dcterms:created>
  <dcterms:modified xsi:type="dcterms:W3CDTF">2019-01-27T11:18:00Z</dcterms:modified>
</cp:coreProperties>
</file>