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686972" w:rsidRPr="006A1868" w:rsidTr="00FB34A4">
        <w:tc>
          <w:tcPr>
            <w:tcW w:w="4968" w:type="dxa"/>
          </w:tcPr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</w:rPr>
            </w:pPr>
            <w:r>
              <w:rPr>
                <w:rFonts w:eastAsia="Traditional Arabic"/>
                <w:noProof/>
              </w:rPr>
              <w:drawing>
                <wp:inline distT="0" distB="0" distL="0" distR="0" wp14:anchorId="32428663" wp14:editId="3D2A5902">
                  <wp:extent cx="478155" cy="584835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972" w:rsidRPr="005500C8" w:rsidRDefault="00686972" w:rsidP="00FB34A4">
            <w:pPr>
              <w:jc w:val="center"/>
              <w:rPr>
                <w:b/>
                <w:bCs/>
                <w:sz w:val="12"/>
                <w:szCs w:val="12"/>
              </w:rPr>
            </w:pPr>
            <w:r w:rsidRPr="005500C8">
              <w:rPr>
                <w:b/>
                <w:bCs/>
                <w:sz w:val="12"/>
                <w:szCs w:val="12"/>
              </w:rPr>
              <w:t xml:space="preserve">МУНИЦИПАЛЬНОЕ ОБРАЗОВАНИЕ </w:t>
            </w:r>
          </w:p>
          <w:p w:rsidR="00686972" w:rsidRPr="005500C8" w:rsidRDefault="00686972" w:rsidP="00FB34A4">
            <w:pPr>
              <w:jc w:val="center"/>
              <w:rPr>
                <w:b/>
                <w:bCs/>
                <w:sz w:val="12"/>
                <w:szCs w:val="12"/>
              </w:rPr>
            </w:pPr>
            <w:r w:rsidRPr="005500C8">
              <w:rPr>
                <w:b/>
                <w:bCs/>
                <w:sz w:val="12"/>
                <w:szCs w:val="12"/>
              </w:rPr>
              <w:t>ТЮЛЬГАНСКИЙ РАЙОН</w:t>
            </w:r>
          </w:p>
          <w:p w:rsidR="00686972" w:rsidRPr="005500C8" w:rsidRDefault="00686972" w:rsidP="00FB34A4">
            <w:pPr>
              <w:jc w:val="center"/>
              <w:rPr>
                <w:b/>
                <w:bCs/>
                <w:sz w:val="12"/>
                <w:szCs w:val="12"/>
              </w:rPr>
            </w:pPr>
            <w:r w:rsidRPr="005500C8">
              <w:rPr>
                <w:b/>
                <w:bCs/>
                <w:sz w:val="12"/>
                <w:szCs w:val="12"/>
              </w:rPr>
              <w:t>МУНИПАЛЬНОЕ АВТОНОМНОЕ</w:t>
            </w:r>
          </w:p>
          <w:p w:rsidR="00686972" w:rsidRPr="005500C8" w:rsidRDefault="00686972" w:rsidP="00FB34A4">
            <w:pPr>
              <w:jc w:val="center"/>
              <w:rPr>
                <w:b/>
                <w:bCs/>
                <w:sz w:val="12"/>
                <w:szCs w:val="12"/>
              </w:rPr>
            </w:pPr>
            <w:r w:rsidRPr="005500C8">
              <w:rPr>
                <w:b/>
                <w:bCs/>
                <w:sz w:val="12"/>
                <w:szCs w:val="12"/>
              </w:rPr>
              <w:t>ОБЩЕОБРАЗОВАТЕЛЬНОЕ</w:t>
            </w:r>
          </w:p>
          <w:p w:rsidR="00686972" w:rsidRPr="005500C8" w:rsidRDefault="00686972" w:rsidP="00FB34A4">
            <w:pPr>
              <w:jc w:val="center"/>
              <w:rPr>
                <w:b/>
                <w:bCs/>
                <w:sz w:val="12"/>
                <w:szCs w:val="12"/>
              </w:rPr>
            </w:pPr>
            <w:r w:rsidRPr="005500C8">
              <w:rPr>
                <w:b/>
                <w:bCs/>
                <w:sz w:val="12"/>
                <w:szCs w:val="12"/>
              </w:rPr>
              <w:t>УЧРЕЖДЕНИЕ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2"/>
                <w:szCs w:val="22"/>
              </w:rPr>
            </w:pPr>
            <w:r w:rsidRPr="006A1868">
              <w:rPr>
                <w:rFonts w:eastAsia="Traditional Arabic"/>
                <w:b/>
                <w:bCs/>
                <w:sz w:val="22"/>
                <w:szCs w:val="22"/>
              </w:rPr>
              <w:t>«Троицкая средняя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2"/>
                <w:szCs w:val="22"/>
              </w:rPr>
            </w:pPr>
            <w:r w:rsidRPr="006A1868">
              <w:rPr>
                <w:rFonts w:eastAsia="Traditional Arabic"/>
                <w:b/>
                <w:bCs/>
                <w:sz w:val="22"/>
                <w:szCs w:val="22"/>
              </w:rPr>
              <w:t>общеобразовательная школа»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0"/>
                <w:szCs w:val="20"/>
              </w:rPr>
            </w:pPr>
            <w:r w:rsidRPr="006A1868">
              <w:rPr>
                <w:rFonts w:eastAsia="Traditional Arabic"/>
                <w:b/>
                <w:bCs/>
                <w:sz w:val="20"/>
                <w:szCs w:val="20"/>
              </w:rPr>
              <w:t xml:space="preserve">с. </w:t>
            </w:r>
            <w:proofErr w:type="gramStart"/>
            <w:r w:rsidRPr="006A1868">
              <w:rPr>
                <w:rFonts w:eastAsia="Traditional Arabic"/>
                <w:b/>
                <w:bCs/>
                <w:sz w:val="20"/>
                <w:szCs w:val="20"/>
              </w:rPr>
              <w:t>Троицкое</w:t>
            </w:r>
            <w:proofErr w:type="gramEnd"/>
            <w:r w:rsidRPr="006A1868">
              <w:rPr>
                <w:rFonts w:eastAsia="Traditional Arabic"/>
                <w:b/>
                <w:bCs/>
                <w:sz w:val="20"/>
                <w:szCs w:val="20"/>
              </w:rPr>
              <w:t xml:space="preserve"> Тюльганского района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0"/>
                <w:szCs w:val="20"/>
              </w:rPr>
            </w:pPr>
            <w:r w:rsidRPr="006A1868">
              <w:rPr>
                <w:rFonts w:eastAsia="Traditional Arabic"/>
                <w:b/>
                <w:bCs/>
                <w:sz w:val="20"/>
                <w:szCs w:val="20"/>
              </w:rPr>
              <w:t>Оренбургской области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0"/>
                <w:szCs w:val="20"/>
              </w:rPr>
            </w:pPr>
            <w:r w:rsidRPr="006A1868">
              <w:rPr>
                <w:rFonts w:eastAsia="Traditional Arabic"/>
                <w:b/>
                <w:bCs/>
                <w:sz w:val="20"/>
                <w:szCs w:val="20"/>
              </w:rPr>
              <w:t>ИНН 5650004604/КПП565001001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Fonts w:eastAsia="Traditional Arabic"/>
                <w:b/>
                <w:bCs/>
                <w:sz w:val="20"/>
                <w:szCs w:val="20"/>
              </w:rPr>
            </w:pPr>
            <w:r>
              <w:rPr>
                <w:rFonts w:eastAsia="Traditional Arabic"/>
                <w:b/>
                <w:bCs/>
                <w:sz w:val="20"/>
                <w:szCs w:val="20"/>
              </w:rPr>
              <w:t>ОГРН 1025603268305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Style w:val="a5"/>
                <w:rFonts w:eastAsia="Traditional Arabic"/>
              </w:rPr>
            </w:pPr>
            <w:r w:rsidRPr="006A1868">
              <w:rPr>
                <w:rStyle w:val="a5"/>
                <w:rFonts w:eastAsia="Traditional Arabic"/>
                <w:b/>
                <w:bCs/>
              </w:rPr>
              <w:t>ПРИКАЗ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4"/>
              <w:gridCol w:w="1620"/>
              <w:gridCol w:w="720"/>
              <w:gridCol w:w="1620"/>
            </w:tblGrid>
            <w:tr w:rsidR="00686972" w:rsidRPr="006A1868" w:rsidTr="00FB34A4">
              <w:tc>
                <w:tcPr>
                  <w:tcW w:w="604" w:type="dxa"/>
                </w:tcPr>
                <w:p w:rsidR="00686972" w:rsidRPr="006A1868" w:rsidRDefault="00686972" w:rsidP="00FB34A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 w:rsidRPr="006A1868">
                    <w:rPr>
                      <w:b/>
                      <w:bCs/>
                    </w:rPr>
                    <w:t>от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972" w:rsidRPr="006A1868" w:rsidRDefault="00686972" w:rsidP="00FB34A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27.08.2021</w:t>
                  </w:r>
                  <w:r w:rsidRPr="006A1868">
                    <w:rPr>
                      <w:b/>
                      <w:bCs/>
                    </w:rPr>
                    <w:t xml:space="preserve"> г.</w:t>
                  </w:r>
                </w:p>
              </w:tc>
              <w:tc>
                <w:tcPr>
                  <w:tcW w:w="720" w:type="dxa"/>
                </w:tcPr>
                <w:p w:rsidR="00686972" w:rsidRPr="006A1868" w:rsidRDefault="00686972" w:rsidP="00FB34A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 w:rsidRPr="006A1868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972" w:rsidRPr="006A1868" w:rsidRDefault="00686972" w:rsidP="00FB34A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Style w:val="a5"/>
                <w:rFonts w:eastAsia="Traditional Arabic"/>
              </w:rPr>
            </w:pPr>
            <w:r w:rsidRPr="006A1868">
              <w:rPr>
                <w:rStyle w:val="a5"/>
                <w:rFonts w:eastAsia="Traditional Arabic"/>
                <w:sz w:val="20"/>
                <w:szCs w:val="20"/>
              </w:rPr>
              <w:t>462006, Оренбургская обл.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Style w:val="a5"/>
                <w:rFonts w:eastAsia="Traditional Arabic"/>
                <w:sz w:val="20"/>
                <w:szCs w:val="20"/>
              </w:rPr>
            </w:pPr>
            <w:r w:rsidRPr="006A1868">
              <w:rPr>
                <w:rStyle w:val="a5"/>
                <w:rFonts w:eastAsia="Traditional Arabic"/>
                <w:sz w:val="20"/>
                <w:szCs w:val="20"/>
              </w:rPr>
              <w:t xml:space="preserve">Тюльганский р-н, с. </w:t>
            </w:r>
            <w:proofErr w:type="gramStart"/>
            <w:r w:rsidRPr="006A1868">
              <w:rPr>
                <w:rStyle w:val="a5"/>
                <w:rFonts w:eastAsia="Traditional Arabic"/>
                <w:sz w:val="20"/>
                <w:szCs w:val="20"/>
              </w:rPr>
              <w:t>Троицкое</w:t>
            </w:r>
            <w:proofErr w:type="gramEnd"/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Style w:val="a5"/>
                <w:rFonts w:eastAsia="Traditional Arabic"/>
                <w:sz w:val="20"/>
                <w:szCs w:val="20"/>
              </w:rPr>
            </w:pPr>
            <w:r w:rsidRPr="006A1868">
              <w:rPr>
                <w:rStyle w:val="a5"/>
                <w:rFonts w:eastAsia="Traditional Arabic"/>
                <w:sz w:val="20"/>
                <w:szCs w:val="20"/>
              </w:rPr>
              <w:t>ул. Ленинская, д.3</w:t>
            </w:r>
          </w:p>
          <w:p w:rsidR="00686972" w:rsidRPr="006A1868" w:rsidRDefault="00686972" w:rsidP="00FB34A4">
            <w:pPr>
              <w:widowControl w:val="0"/>
              <w:suppressAutoHyphens/>
              <w:jc w:val="center"/>
              <w:rPr>
                <w:rStyle w:val="a5"/>
                <w:rFonts w:eastAsia="Traditional Arabic"/>
                <w:sz w:val="20"/>
                <w:szCs w:val="20"/>
              </w:rPr>
            </w:pPr>
            <w:r w:rsidRPr="006A1868">
              <w:rPr>
                <w:rStyle w:val="a5"/>
                <w:rFonts w:eastAsia="Traditional Arabic"/>
                <w:sz w:val="20"/>
                <w:szCs w:val="20"/>
              </w:rPr>
              <w:t>Тел.: 8 (35332) 2-45--59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5"/>
            </w:tblGrid>
            <w:tr w:rsidR="00686972" w:rsidRPr="006A1868" w:rsidTr="00FB34A4">
              <w:trPr>
                <w:trHeight w:val="524"/>
              </w:trPr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86972" w:rsidRDefault="00686972" w:rsidP="00FB34A4">
                  <w:pPr>
                    <w:jc w:val="both"/>
                    <w:rPr>
                      <w:b/>
                    </w:rPr>
                  </w:pPr>
                </w:p>
                <w:p w:rsidR="00686972" w:rsidRDefault="00686972" w:rsidP="00FB34A4">
                  <w:pPr>
                    <w:jc w:val="both"/>
                    <w:rPr>
                      <w:b/>
                    </w:rPr>
                  </w:pPr>
                  <w:r w:rsidRPr="006A1868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Об утверждении Годового календарного графика</w:t>
                  </w:r>
                  <w:r w:rsidRPr="006A1868">
                    <w:rPr>
                      <w:b/>
                    </w:rPr>
                    <w:t>»</w:t>
                  </w:r>
                </w:p>
                <w:p w:rsidR="00686972" w:rsidRPr="000E44D0" w:rsidRDefault="00686972" w:rsidP="00FB34A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86972" w:rsidRPr="006A1868" w:rsidRDefault="00686972" w:rsidP="00FB34A4">
            <w:pPr>
              <w:widowControl w:val="0"/>
              <w:suppressAutoHyphens/>
              <w:rPr>
                <w:rFonts w:eastAsia="Traditional Arabic"/>
              </w:rPr>
            </w:pPr>
          </w:p>
        </w:tc>
        <w:tc>
          <w:tcPr>
            <w:tcW w:w="5220" w:type="dxa"/>
          </w:tcPr>
          <w:p w:rsidR="00686972" w:rsidRPr="006A1868" w:rsidRDefault="00686972" w:rsidP="00FB34A4">
            <w:pPr>
              <w:widowControl w:val="0"/>
              <w:suppressAutoHyphens/>
              <w:ind w:firstLine="526"/>
              <w:rPr>
                <w:rFonts w:ascii="Traditional Arabic" w:eastAsia="Traditional Arabic" w:hAnsi="Traditional Arabic" w:cs="Traditional Arabic"/>
              </w:rPr>
            </w:pPr>
          </w:p>
        </w:tc>
      </w:tr>
    </w:tbl>
    <w:p w:rsidR="00686972" w:rsidRDefault="00686972" w:rsidP="00686972">
      <w:pPr>
        <w:rPr>
          <w:color w:val="FF0000"/>
          <w:spacing w:val="-3"/>
        </w:rPr>
      </w:pPr>
    </w:p>
    <w:p w:rsidR="00C7008F" w:rsidRDefault="00C7008F" w:rsidP="00C7008F">
      <w:pPr>
        <w:ind w:firstLine="900"/>
        <w:jc w:val="both"/>
        <w:rPr>
          <w:color w:val="000000"/>
        </w:rPr>
      </w:pPr>
    </w:p>
    <w:p w:rsidR="00C7008F" w:rsidRPr="004D5C97" w:rsidRDefault="00C7008F" w:rsidP="00C7008F">
      <w:pPr>
        <w:ind w:firstLine="900"/>
        <w:jc w:val="both"/>
        <w:rPr>
          <w:color w:val="000000"/>
        </w:rPr>
      </w:pPr>
      <w:r w:rsidRPr="004D5C97">
        <w:rPr>
          <w:color w:val="000000"/>
        </w:rPr>
        <w:t>Утвердить Годовой календарный график МАОУ «Троицкая средняя об</w:t>
      </w:r>
      <w:r>
        <w:rPr>
          <w:color w:val="000000"/>
        </w:rPr>
        <w:t>щеобразовательная школа» на 2021-2022 учебный год (График прилагается).</w:t>
      </w:r>
    </w:p>
    <w:p w:rsidR="00C7008F" w:rsidRPr="00C7008F" w:rsidRDefault="00C7008F" w:rsidP="00C7008F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C7008F" w:rsidRDefault="00C7008F" w:rsidP="00C7008F">
      <w:pPr>
        <w:rPr>
          <w:color w:val="FF0000"/>
          <w:spacing w:val="-3"/>
        </w:rPr>
      </w:pPr>
    </w:p>
    <w:p w:rsidR="00C7008F" w:rsidRPr="005328DB" w:rsidRDefault="00C7008F" w:rsidP="00C7008F">
      <w:pPr>
        <w:rPr>
          <w:color w:val="FF0000"/>
          <w:spacing w:val="-3"/>
        </w:rPr>
      </w:pPr>
    </w:p>
    <w:p w:rsidR="00C7008F" w:rsidRPr="00AC2010" w:rsidRDefault="00C7008F" w:rsidP="00C7008F">
      <w:pPr>
        <w:rPr>
          <w:spacing w:val="-3"/>
        </w:rPr>
      </w:pPr>
      <w:r w:rsidRPr="00AC2010">
        <w:rPr>
          <w:spacing w:val="-3"/>
        </w:rPr>
        <w:t xml:space="preserve">Директор школы                        </w:t>
      </w:r>
      <w:r>
        <w:rPr>
          <w:spacing w:val="-3"/>
        </w:rPr>
        <w:t xml:space="preserve">                                                                           </w:t>
      </w:r>
      <w:r w:rsidRPr="00AC2010">
        <w:rPr>
          <w:spacing w:val="-3"/>
        </w:rPr>
        <w:t xml:space="preserve">    И. Г. Кочеткова</w:t>
      </w:r>
    </w:p>
    <w:p w:rsidR="00C7008F" w:rsidRDefault="00C7008F" w:rsidP="00686972">
      <w:pPr>
        <w:pStyle w:val="a7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008F" w:rsidRDefault="00C7008F" w:rsidP="00686972">
      <w:pPr>
        <w:pStyle w:val="a7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C7008F" w:rsidRPr="00C7008F" w:rsidRDefault="00C7008F" w:rsidP="00C7008F">
      <w:pPr>
        <w:pStyle w:val="a7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686972" w:rsidRPr="00AE702B" w:rsidRDefault="00686972" w:rsidP="00686972">
      <w:pPr>
        <w:pStyle w:val="a7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AE702B">
        <w:rPr>
          <w:rFonts w:ascii="Times New Roman" w:hAnsi="Times New Roman"/>
          <w:b/>
          <w:i/>
          <w:sz w:val="24"/>
          <w:szCs w:val="24"/>
        </w:rPr>
        <w:t>алендарный график</w:t>
      </w:r>
    </w:p>
    <w:p w:rsidR="00686972" w:rsidRPr="007B3FEE" w:rsidRDefault="00686972" w:rsidP="00686972">
      <w:pPr>
        <w:jc w:val="center"/>
        <w:rPr>
          <w:b/>
          <w:i/>
        </w:rPr>
      </w:pPr>
      <w:r w:rsidRPr="007B3FEE">
        <w:rPr>
          <w:b/>
          <w:i/>
        </w:rPr>
        <w:t xml:space="preserve">МАОУ «Троицкая средняя общеобразовательная школа»  </w:t>
      </w:r>
    </w:p>
    <w:p w:rsidR="00686972" w:rsidRPr="007B3FEE" w:rsidRDefault="00686972" w:rsidP="00686972">
      <w:pPr>
        <w:jc w:val="center"/>
        <w:rPr>
          <w:b/>
          <w:i/>
        </w:rPr>
      </w:pPr>
      <w:r w:rsidRPr="007B3FEE">
        <w:rPr>
          <w:b/>
          <w:i/>
        </w:rPr>
        <w:t>Тюльганского района Оренбургской области</w:t>
      </w:r>
    </w:p>
    <w:p w:rsidR="00686972" w:rsidRPr="007435EB" w:rsidRDefault="00686972" w:rsidP="00686972">
      <w:pPr>
        <w:jc w:val="center"/>
        <w:rPr>
          <w:b/>
          <w:i/>
        </w:rPr>
      </w:pPr>
      <w:r w:rsidRPr="007435EB">
        <w:rPr>
          <w:b/>
          <w:i/>
        </w:rPr>
        <w:t xml:space="preserve"> </w:t>
      </w:r>
      <w:r>
        <w:rPr>
          <w:b/>
          <w:i/>
        </w:rPr>
        <w:t>на 2021-2022</w:t>
      </w:r>
      <w:r w:rsidRPr="007435EB">
        <w:rPr>
          <w:b/>
          <w:i/>
        </w:rPr>
        <w:t xml:space="preserve"> учебный год</w:t>
      </w:r>
    </w:p>
    <w:p w:rsidR="00686972" w:rsidRDefault="00686972" w:rsidP="00686972">
      <w:pPr>
        <w:pStyle w:val="a7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86972" w:rsidRDefault="00686972" w:rsidP="00686972">
      <w:pPr>
        <w:ind w:left="-567" w:firstLine="567"/>
        <w:jc w:val="both"/>
        <w:rPr>
          <w:color w:val="000000"/>
        </w:rPr>
      </w:pPr>
      <w:proofErr w:type="gramStart"/>
      <w:r>
        <w:t xml:space="preserve">В соответствии с </w:t>
      </w:r>
      <w:r w:rsidRPr="009F4583">
        <w:t>Федеральным Законом «Об образовании в Рос</w:t>
      </w:r>
      <w:r>
        <w:t xml:space="preserve">сийской Федерации» от 29.12.2012 г.  </w:t>
      </w:r>
      <w:r w:rsidRPr="009F4583">
        <w:t>№ 273 ФЗ</w:t>
      </w:r>
      <w:r>
        <w:t>»</w:t>
      </w:r>
      <w:r w:rsidRPr="00AE702B">
        <w:rPr>
          <w:color w:val="000000"/>
        </w:rPr>
        <w:t xml:space="preserve">, </w:t>
      </w:r>
      <w:r>
        <w:rPr>
          <w:color w:val="000000"/>
        </w:rPr>
        <w:t xml:space="preserve">письмом министерства образования Оренбургской области от 09.08.2021 № 01-23/5554 «О примерных сроках проведения школьных каникул в 2021-2022 учебном году», </w:t>
      </w:r>
      <w:r w:rsidRPr="00AE702B">
        <w:rPr>
          <w:color w:val="000000"/>
        </w:rPr>
        <w:t>приказом отдела образования администрации Тюльганского района</w:t>
      </w:r>
      <w:r>
        <w:rPr>
          <w:color w:val="000000"/>
        </w:rPr>
        <w:t xml:space="preserve"> от 16.08.2021 г.</w:t>
      </w:r>
      <w:r w:rsidRPr="00E03DC4">
        <w:rPr>
          <w:color w:val="000000"/>
        </w:rPr>
        <w:t xml:space="preserve"> </w:t>
      </w:r>
      <w:r>
        <w:rPr>
          <w:color w:val="000000"/>
        </w:rPr>
        <w:t>№ 88  «Об организованном начале 2021-2022 учебного года в общеобразовательных организациях Тюльганского района»</w:t>
      </w:r>
      <w:r w:rsidRPr="00AE702B">
        <w:rPr>
          <w:color w:val="000000"/>
        </w:rPr>
        <w:t xml:space="preserve">, приказом </w:t>
      </w:r>
      <w:r>
        <w:rPr>
          <w:color w:val="000000"/>
        </w:rPr>
        <w:t xml:space="preserve">ОО </w:t>
      </w:r>
      <w:r w:rsidRPr="00D36D90">
        <w:t xml:space="preserve">от </w:t>
      </w:r>
      <w:r>
        <w:t>25.08.2021 г</w:t>
      </w:r>
      <w:proofErr w:type="gramEnd"/>
      <w:r>
        <w:t>. № 7</w:t>
      </w:r>
      <w:r w:rsidRPr="0068366E">
        <w:t xml:space="preserve"> </w:t>
      </w:r>
      <w:r>
        <w:rPr>
          <w:color w:val="000000"/>
        </w:rPr>
        <w:t>«Об организованном начале 2021-2022  учебного года в МАОУ «Троицкая средняя общеобразовательная школа»</w:t>
      </w:r>
      <w:r w:rsidRPr="00AE702B">
        <w:rPr>
          <w:color w:val="000000"/>
        </w:rPr>
        <w:t>, Уставом школы</w:t>
      </w:r>
    </w:p>
    <w:p w:rsidR="00686972" w:rsidRPr="007B3FEE" w:rsidRDefault="00686972" w:rsidP="00686972">
      <w:r w:rsidRPr="007B3FEE">
        <w:t xml:space="preserve">                                                   </w:t>
      </w:r>
    </w:p>
    <w:p w:rsidR="00686972" w:rsidRPr="007B3FEE" w:rsidRDefault="00686972" w:rsidP="00686972">
      <w:r w:rsidRPr="007B3FEE">
        <w:t xml:space="preserve">                                                                 ОПРЕДЕЛИТЬ:</w:t>
      </w:r>
    </w:p>
    <w:p w:rsidR="00686972" w:rsidRPr="007B3FEE" w:rsidRDefault="00686972" w:rsidP="00686972">
      <w:pPr>
        <w:jc w:val="both"/>
      </w:pPr>
      <w:r w:rsidRPr="007B3FEE">
        <w:t xml:space="preserve">1. Учебные занятия  начать </w:t>
      </w:r>
    </w:p>
    <w:p w:rsidR="00686972" w:rsidRPr="007B3FEE" w:rsidRDefault="00686972" w:rsidP="00686972">
      <w:pPr>
        <w:jc w:val="both"/>
      </w:pPr>
      <w:r>
        <w:t xml:space="preserve">     - с 1 сентября 2021</w:t>
      </w:r>
      <w:r w:rsidRPr="007B3FEE">
        <w:t xml:space="preserve"> года;</w:t>
      </w:r>
    </w:p>
    <w:p w:rsidR="00686972" w:rsidRPr="007B3FEE" w:rsidRDefault="00686972" w:rsidP="00686972">
      <w:pPr>
        <w:jc w:val="both"/>
      </w:pPr>
      <w:r w:rsidRPr="007B3FEE">
        <w:t xml:space="preserve">     - 4 учебных четверти для учащихся 1-9 классов;</w:t>
      </w:r>
    </w:p>
    <w:p w:rsidR="00686972" w:rsidRPr="007B3FEE" w:rsidRDefault="00686972" w:rsidP="00686972">
      <w:pPr>
        <w:jc w:val="both"/>
      </w:pPr>
      <w:r w:rsidRPr="007B3FEE">
        <w:t xml:space="preserve">     - 2 полугодия для учащихся 10-11 классов.</w:t>
      </w:r>
    </w:p>
    <w:p w:rsidR="00686972" w:rsidRPr="007B3FEE" w:rsidRDefault="00686972" w:rsidP="00686972">
      <w:pPr>
        <w:jc w:val="both"/>
      </w:pPr>
      <w:r w:rsidRPr="007B3FEE">
        <w:t xml:space="preserve">2. Единые сроки каникул: </w:t>
      </w:r>
    </w:p>
    <w:p w:rsidR="00686972" w:rsidRPr="007B3FEE" w:rsidRDefault="00686972" w:rsidP="00686972">
      <w:pPr>
        <w:ind w:right="-1" w:firstLine="709"/>
        <w:jc w:val="both"/>
      </w:pPr>
      <w:r>
        <w:t>осенние – с 30.10.2021 г. по 07.11.2021 г. (9</w:t>
      </w:r>
      <w:r w:rsidRPr="007B3FEE">
        <w:t xml:space="preserve"> дней);</w:t>
      </w:r>
    </w:p>
    <w:p w:rsidR="00686972" w:rsidRPr="007B3FEE" w:rsidRDefault="00686972" w:rsidP="00686972">
      <w:pPr>
        <w:ind w:right="-1" w:firstLine="709"/>
        <w:jc w:val="both"/>
      </w:pPr>
      <w:r>
        <w:lastRenderedPageBreak/>
        <w:t>зимние –  с 30.12.2021 г. по 09.01.2022 г. (11</w:t>
      </w:r>
      <w:r w:rsidRPr="007B3FEE">
        <w:t xml:space="preserve"> дней);</w:t>
      </w:r>
    </w:p>
    <w:p w:rsidR="00686972" w:rsidRPr="007B3FEE" w:rsidRDefault="00686972" w:rsidP="00686972">
      <w:pPr>
        <w:ind w:right="-1" w:firstLine="709"/>
        <w:jc w:val="both"/>
      </w:pPr>
      <w:r>
        <w:t>весенние – с 24</w:t>
      </w:r>
      <w:r w:rsidRPr="007B3FEE">
        <w:t>.03.2</w:t>
      </w:r>
      <w:r>
        <w:t>022 г. по 02.04.2022 г. (10</w:t>
      </w:r>
      <w:r w:rsidRPr="007B3FEE">
        <w:t xml:space="preserve"> дней).</w:t>
      </w:r>
    </w:p>
    <w:p w:rsidR="00686972" w:rsidRPr="007B3FEE" w:rsidRDefault="00686972" w:rsidP="00686972">
      <w:pPr>
        <w:ind w:left="86" w:hanging="1343"/>
        <w:jc w:val="both"/>
      </w:pPr>
      <w:r w:rsidRPr="007B3FEE">
        <w:t xml:space="preserve">                          - для 1-х клас</w:t>
      </w:r>
      <w:r>
        <w:t>сов дополнительные каникулы с 14.02.2022 г. по 20.02.2022</w:t>
      </w:r>
      <w:r w:rsidRPr="007B3FEE">
        <w:t xml:space="preserve"> г.                   3. Окончание учебного года</w:t>
      </w:r>
      <w:r>
        <w:t>:</w:t>
      </w:r>
      <w:r w:rsidRPr="007B3FEE">
        <w:t xml:space="preserve"> </w:t>
      </w:r>
    </w:p>
    <w:p w:rsidR="00686972" w:rsidRPr="007B3FEE" w:rsidRDefault="00686972" w:rsidP="00686972">
      <w:pPr>
        <w:jc w:val="both"/>
      </w:pPr>
      <w:r w:rsidRPr="007B3FEE">
        <w:t xml:space="preserve">       - в 1 классах – по истечении 33 учебных недель (при условии выполнения учебных программ);</w:t>
      </w:r>
    </w:p>
    <w:p w:rsidR="00686972" w:rsidRPr="007B3FEE" w:rsidRDefault="00686972" w:rsidP="00686972">
      <w:pPr>
        <w:jc w:val="both"/>
      </w:pPr>
      <w:r>
        <w:t xml:space="preserve">       - в 2</w:t>
      </w:r>
      <w:r w:rsidRPr="007B3FEE">
        <w:t>-8, 10 классах – по истечении 34 учебных недель;</w:t>
      </w:r>
    </w:p>
    <w:p w:rsidR="00686972" w:rsidRPr="007B3FEE" w:rsidRDefault="00686972" w:rsidP="00686972">
      <w:pPr>
        <w:jc w:val="both"/>
      </w:pPr>
      <w:r w:rsidRPr="007B3FEE">
        <w:t xml:space="preserve">       - в 9-11 классах – согласно приказу Министерства образования Оренбургской области «</w:t>
      </w:r>
      <w:r>
        <w:t>Об организованном окончании 2021</w:t>
      </w:r>
      <w:r w:rsidRPr="007B3FEE">
        <w:t>-</w:t>
      </w:r>
      <w:r>
        <w:t>2022</w:t>
      </w:r>
      <w:r w:rsidRPr="007B3FEE">
        <w:t xml:space="preserve"> учебного года».</w:t>
      </w:r>
    </w:p>
    <w:p w:rsidR="00686972" w:rsidRPr="007B3FEE" w:rsidRDefault="00686972" w:rsidP="00686972">
      <w:pPr>
        <w:jc w:val="both"/>
      </w:pPr>
      <w:r w:rsidRPr="007B3FEE">
        <w:t>4.  Занятия организовать</w:t>
      </w:r>
      <w:r>
        <w:t xml:space="preserve"> по пятидневной учебной неделе.</w:t>
      </w:r>
    </w:p>
    <w:p w:rsidR="00686972" w:rsidRPr="007B3FEE" w:rsidRDefault="00686972" w:rsidP="00686972">
      <w:pPr>
        <w:jc w:val="both"/>
      </w:pPr>
      <w:r w:rsidRPr="007B3FEE">
        <w:t>5.  Учебные занятия организовать в одну смену</w:t>
      </w:r>
    </w:p>
    <w:p w:rsidR="00686972" w:rsidRPr="007B3FEE" w:rsidRDefault="00686972" w:rsidP="00686972">
      <w:pPr>
        <w:jc w:val="both"/>
      </w:pPr>
      <w:r w:rsidRPr="007B3FEE">
        <w:t xml:space="preserve">       начало занятий –  9.00 ч. </w:t>
      </w:r>
    </w:p>
    <w:p w:rsidR="00686972" w:rsidRPr="007B3FEE" w:rsidRDefault="00686972" w:rsidP="0068697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702B">
        <w:rPr>
          <w:rFonts w:ascii="Times New Roman" w:hAnsi="Times New Roman"/>
          <w:sz w:val="24"/>
          <w:szCs w:val="24"/>
        </w:rPr>
        <w:t xml:space="preserve">Продолжительность уроков во </w:t>
      </w:r>
      <w:r w:rsidRPr="00761167">
        <w:rPr>
          <w:rFonts w:ascii="Times New Roman" w:hAnsi="Times New Roman"/>
          <w:sz w:val="24"/>
          <w:szCs w:val="24"/>
        </w:rPr>
        <w:t>2-11 классах 45 минут.</w:t>
      </w:r>
    </w:p>
    <w:p w:rsidR="00686972" w:rsidRPr="00AE702B" w:rsidRDefault="00686972" w:rsidP="00686972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>В 1 классе используется «ступенчатый» режим обучения:</w:t>
      </w:r>
    </w:p>
    <w:p w:rsidR="00686972" w:rsidRPr="00AE702B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>в сентябре-октябре – по 3 урока в день по 35 минут каждый;</w:t>
      </w:r>
    </w:p>
    <w:p w:rsidR="00686972" w:rsidRPr="00AE702B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 xml:space="preserve">в ноябре-декабре – 4 урока </w:t>
      </w:r>
      <w:r>
        <w:rPr>
          <w:rFonts w:ascii="Times New Roman" w:hAnsi="Times New Roman"/>
          <w:sz w:val="24"/>
          <w:szCs w:val="24"/>
        </w:rPr>
        <w:t>в день по 35 минут каждый</w:t>
      </w:r>
      <w:r w:rsidRPr="00AE702B">
        <w:rPr>
          <w:rFonts w:ascii="Times New Roman" w:hAnsi="Times New Roman"/>
          <w:sz w:val="24"/>
          <w:szCs w:val="24"/>
        </w:rPr>
        <w:t>;</w:t>
      </w:r>
    </w:p>
    <w:p w:rsidR="00686972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>в янва</w:t>
      </w:r>
      <w:r>
        <w:rPr>
          <w:rFonts w:ascii="Times New Roman" w:hAnsi="Times New Roman"/>
          <w:sz w:val="24"/>
          <w:szCs w:val="24"/>
        </w:rPr>
        <w:t>ре-мае – по 4 урока в день по 40</w:t>
      </w:r>
      <w:r w:rsidRPr="00AE702B">
        <w:rPr>
          <w:rFonts w:ascii="Times New Roman" w:hAnsi="Times New Roman"/>
          <w:sz w:val="24"/>
          <w:szCs w:val="24"/>
        </w:rPr>
        <w:t xml:space="preserve"> минут ка</w:t>
      </w:r>
      <w:r>
        <w:rPr>
          <w:rFonts w:ascii="Times New Roman" w:hAnsi="Times New Roman"/>
          <w:sz w:val="24"/>
          <w:szCs w:val="24"/>
        </w:rPr>
        <w:t>ждый</w:t>
      </w:r>
      <w:r w:rsidRPr="00AE702B">
        <w:rPr>
          <w:rFonts w:ascii="Times New Roman" w:hAnsi="Times New Roman"/>
          <w:sz w:val="24"/>
          <w:szCs w:val="24"/>
        </w:rPr>
        <w:t>.</w:t>
      </w:r>
    </w:p>
    <w:p w:rsidR="00686972" w:rsidRPr="00C93C7A" w:rsidRDefault="00686972" w:rsidP="00686972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первом полугодии часть уроков проводи</w:t>
      </w:r>
      <w:r w:rsidRPr="00C93C7A">
        <w:rPr>
          <w:rFonts w:ascii="Times New Roman" w:hAnsi="Times New Roman"/>
          <w:sz w:val="24"/>
          <w:szCs w:val="24"/>
        </w:rPr>
        <w:t>тся в нетрадиционной форме: целевые прогулки, экскурсии, у</w:t>
      </w:r>
      <w:r>
        <w:rPr>
          <w:rFonts w:ascii="Times New Roman" w:hAnsi="Times New Roman"/>
          <w:sz w:val="24"/>
          <w:szCs w:val="24"/>
        </w:rPr>
        <w:t xml:space="preserve">роки-театрализации, уроки-игры. </w:t>
      </w:r>
      <w:r w:rsidRPr="00C93C7A">
        <w:rPr>
          <w:rFonts w:ascii="Times New Roman" w:hAnsi="Times New Roman"/>
          <w:sz w:val="24"/>
          <w:szCs w:val="24"/>
          <w:shd w:val="clear" w:color="auto" w:fill="FFFFFF"/>
        </w:rPr>
        <w:t>Содержание нетрадиционных уроков направлено на разви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тие и совершенствование двигательной активности</w:t>
      </w:r>
      <w:r w:rsidRPr="00C93C7A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обучающихся.</w:t>
      </w:r>
    </w:p>
    <w:p w:rsidR="00686972" w:rsidRPr="00AE702B" w:rsidRDefault="00686972" w:rsidP="00686972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>Обучение в 1 классе проводится без домашних заданий и балльного оценивания. В середине учебного дня организуется динам</w:t>
      </w:r>
      <w:r>
        <w:rPr>
          <w:rFonts w:ascii="Times New Roman" w:hAnsi="Times New Roman"/>
          <w:sz w:val="24"/>
          <w:szCs w:val="24"/>
        </w:rPr>
        <w:t>ическая пауза продолжительностью</w:t>
      </w:r>
      <w:r w:rsidRPr="00AE702B">
        <w:rPr>
          <w:rFonts w:ascii="Times New Roman" w:hAnsi="Times New Roman"/>
          <w:sz w:val="24"/>
          <w:szCs w:val="24"/>
        </w:rPr>
        <w:t xml:space="preserve"> 40 минут.</w:t>
      </w:r>
    </w:p>
    <w:p w:rsidR="00686972" w:rsidRPr="00C93C7A" w:rsidRDefault="00686972" w:rsidP="00686972">
      <w:pPr>
        <w:adjustRightInd w:val="0"/>
        <w:spacing w:line="276" w:lineRule="auto"/>
        <w:ind w:firstLine="708"/>
        <w:jc w:val="both"/>
      </w:pPr>
      <w:r>
        <w:t>Режим работы по пятидневной</w:t>
      </w:r>
      <w:r w:rsidRPr="00C93C7A">
        <w:t xml:space="preserve"> учебной неделе определяется образовательной организацией в соотв</w:t>
      </w:r>
      <w:r>
        <w:t>етствии с СанПиН 1.2.3685-21.</w:t>
      </w:r>
    </w:p>
    <w:p w:rsidR="00686972" w:rsidRPr="00AE702B" w:rsidRDefault="00686972" w:rsidP="00686972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</w:p>
    <w:p w:rsidR="00686972" w:rsidRPr="00AE702B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E702B">
        <w:rPr>
          <w:rFonts w:ascii="Times New Roman" w:hAnsi="Times New Roman"/>
          <w:sz w:val="24"/>
          <w:szCs w:val="24"/>
        </w:rPr>
        <w:t xml:space="preserve">Контрольные </w:t>
      </w:r>
      <w:r>
        <w:rPr>
          <w:rFonts w:ascii="Times New Roman" w:hAnsi="Times New Roman"/>
          <w:sz w:val="24"/>
          <w:szCs w:val="24"/>
        </w:rPr>
        <w:t>работы проводятся на 2-4 уроках</w:t>
      </w:r>
      <w:r w:rsidRPr="00AE702B">
        <w:rPr>
          <w:rFonts w:ascii="Times New Roman" w:hAnsi="Times New Roman"/>
          <w:sz w:val="24"/>
          <w:szCs w:val="24"/>
        </w:rPr>
        <w:t xml:space="preserve"> в течение учебного дня не более 1 контрольной работы в одном классе. Не планируются контрольные работы сразу после урока физической культуры.</w:t>
      </w:r>
    </w:p>
    <w:p w:rsidR="00686972" w:rsidRPr="00AE702B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686972" w:rsidRPr="007435EB" w:rsidRDefault="00686972" w:rsidP="00686972">
      <w:pPr>
        <w:jc w:val="both"/>
      </w:pPr>
      <w:r>
        <w:t xml:space="preserve">8. </w:t>
      </w:r>
      <w:r w:rsidRPr="00AE702B">
        <w:t>Внеурочная деятельно</w:t>
      </w:r>
      <w:r>
        <w:t>сть выносится из учебного плана,</w:t>
      </w:r>
      <w:r w:rsidRPr="00AE702B">
        <w:t xml:space="preserve"> расписание уроков составляется отдельно для обязательных и внеурочных занятий</w:t>
      </w:r>
      <w:r>
        <w:t>. В</w:t>
      </w:r>
      <w:r w:rsidRPr="00AE702B">
        <w:t xml:space="preserve">неурочная деятельность </w:t>
      </w:r>
      <w:r>
        <w:t xml:space="preserve">в начальной школе </w:t>
      </w:r>
      <w:r w:rsidRPr="00AE702B">
        <w:t xml:space="preserve">организуется с </w:t>
      </w:r>
      <w:r>
        <w:t>14.30 ч., в основной школе – с 16.00 ч.</w:t>
      </w:r>
      <w:r w:rsidRPr="007435EB">
        <w:t xml:space="preserve"> </w:t>
      </w:r>
      <w:r>
        <w:t>Начало работы спортивных кружков</w:t>
      </w:r>
      <w:r w:rsidRPr="007435EB">
        <w:t xml:space="preserve"> в 17.00 ч.</w:t>
      </w:r>
    </w:p>
    <w:p w:rsidR="00686972" w:rsidRPr="00AE702B" w:rsidRDefault="00686972" w:rsidP="00686972">
      <w:pPr>
        <w:pStyle w:val="a6"/>
        <w:ind w:left="-567"/>
        <w:jc w:val="both"/>
      </w:pPr>
    </w:p>
    <w:p w:rsidR="00686972" w:rsidRPr="00761167" w:rsidRDefault="00686972" w:rsidP="00686972">
      <w:pPr>
        <w:pStyle w:val="a7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1167">
        <w:rPr>
          <w:rFonts w:ascii="Times New Roman" w:hAnsi="Times New Roman"/>
          <w:sz w:val="24"/>
          <w:szCs w:val="24"/>
        </w:rPr>
        <w:t>9. Расписание звонков:</w:t>
      </w:r>
    </w:p>
    <w:p w:rsidR="00686972" w:rsidRPr="00AE702B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 xml:space="preserve">      1 урок: 9.00 – 9.45 перемена 10 минут</w:t>
      </w:r>
    </w:p>
    <w:p w:rsidR="00686972" w:rsidRPr="00AE702B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2 урок: 9.55 – 10.40 перемена 20 </w:t>
      </w:r>
      <w:r w:rsidRPr="00AE702B">
        <w:rPr>
          <w:rFonts w:ascii="Times New Roman" w:hAnsi="Times New Roman"/>
          <w:sz w:val="24"/>
          <w:szCs w:val="24"/>
        </w:rPr>
        <w:t>минут (органи</w:t>
      </w:r>
      <w:r>
        <w:rPr>
          <w:rFonts w:ascii="Times New Roman" w:hAnsi="Times New Roman"/>
          <w:sz w:val="24"/>
          <w:szCs w:val="24"/>
        </w:rPr>
        <w:t>зация горячего завтрака для 1-4 классов</w:t>
      </w:r>
      <w:r w:rsidRPr="00AE702B">
        <w:rPr>
          <w:rFonts w:ascii="Times New Roman" w:hAnsi="Times New Roman"/>
          <w:sz w:val="24"/>
          <w:szCs w:val="24"/>
        </w:rPr>
        <w:t>)</w:t>
      </w:r>
    </w:p>
    <w:p w:rsidR="00686972" w:rsidRPr="00AE702B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 урок: 11.00 – 11.45 перемена 20</w:t>
      </w:r>
      <w:r w:rsidRPr="00AE702B">
        <w:rPr>
          <w:rFonts w:ascii="Times New Roman" w:hAnsi="Times New Roman"/>
          <w:sz w:val="24"/>
          <w:szCs w:val="24"/>
        </w:rPr>
        <w:t xml:space="preserve"> минут (орг</w:t>
      </w:r>
      <w:r>
        <w:rPr>
          <w:rFonts w:ascii="Times New Roman" w:hAnsi="Times New Roman"/>
          <w:sz w:val="24"/>
          <w:szCs w:val="24"/>
        </w:rPr>
        <w:t>анизация горячего завтрака для 5-8</w:t>
      </w:r>
      <w:r w:rsidRPr="00D05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 w:rsidRPr="00AE702B">
        <w:rPr>
          <w:rFonts w:ascii="Times New Roman" w:hAnsi="Times New Roman"/>
          <w:sz w:val="24"/>
          <w:szCs w:val="24"/>
        </w:rPr>
        <w:t>)</w:t>
      </w:r>
    </w:p>
    <w:p w:rsidR="00686972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 урок: 12.05 - 12.50 перемена 15</w:t>
      </w:r>
      <w:r w:rsidRPr="00AE702B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02B">
        <w:rPr>
          <w:rFonts w:ascii="Times New Roman" w:hAnsi="Times New Roman"/>
          <w:sz w:val="24"/>
          <w:szCs w:val="24"/>
        </w:rPr>
        <w:t>(орг</w:t>
      </w:r>
      <w:r>
        <w:rPr>
          <w:rFonts w:ascii="Times New Roman" w:hAnsi="Times New Roman"/>
          <w:sz w:val="24"/>
          <w:szCs w:val="24"/>
        </w:rPr>
        <w:t>анизация горячего завтрака для 9-11</w:t>
      </w:r>
      <w:r w:rsidRPr="00D05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 w:rsidRPr="00AE702B">
        <w:rPr>
          <w:rFonts w:ascii="Times New Roman" w:hAnsi="Times New Roman"/>
          <w:sz w:val="24"/>
          <w:szCs w:val="24"/>
        </w:rPr>
        <w:t>)</w:t>
      </w:r>
    </w:p>
    <w:p w:rsidR="00686972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 урок: 13.05 - 13.50 </w:t>
      </w:r>
      <w:r w:rsidRPr="00AE7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перемена 10</w:t>
      </w:r>
      <w:r w:rsidRPr="00AE702B">
        <w:rPr>
          <w:rFonts w:ascii="Times New Roman" w:hAnsi="Times New Roman"/>
          <w:sz w:val="24"/>
          <w:szCs w:val="24"/>
        </w:rPr>
        <w:t xml:space="preserve"> минут</w:t>
      </w:r>
    </w:p>
    <w:p w:rsidR="00686972" w:rsidRPr="00AE702B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702B">
        <w:rPr>
          <w:rFonts w:ascii="Times New Roman" w:hAnsi="Times New Roman"/>
          <w:sz w:val="24"/>
          <w:szCs w:val="24"/>
        </w:rPr>
        <w:t xml:space="preserve">  6 урок: </w:t>
      </w:r>
      <w:r>
        <w:rPr>
          <w:rFonts w:ascii="Times New Roman" w:hAnsi="Times New Roman"/>
          <w:sz w:val="24"/>
          <w:szCs w:val="24"/>
        </w:rPr>
        <w:t xml:space="preserve">14.00 </w:t>
      </w:r>
      <w:r w:rsidRPr="00AE70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14.45 перемена 5</w:t>
      </w:r>
      <w:r w:rsidRPr="00AE702B">
        <w:rPr>
          <w:rFonts w:ascii="Times New Roman" w:hAnsi="Times New Roman"/>
          <w:sz w:val="24"/>
          <w:szCs w:val="24"/>
        </w:rPr>
        <w:t xml:space="preserve"> минут</w:t>
      </w:r>
    </w:p>
    <w:p w:rsidR="00686972" w:rsidRPr="00AE702B" w:rsidRDefault="00686972" w:rsidP="00686972">
      <w:pPr>
        <w:pStyle w:val="a7"/>
        <w:ind w:left="-567" w:firstLine="207"/>
        <w:jc w:val="both"/>
        <w:rPr>
          <w:rFonts w:ascii="Times New Roman" w:hAnsi="Times New Roman"/>
          <w:sz w:val="24"/>
          <w:szCs w:val="24"/>
        </w:rPr>
      </w:pPr>
      <w:r w:rsidRPr="00AE702B">
        <w:rPr>
          <w:rFonts w:ascii="Times New Roman" w:hAnsi="Times New Roman"/>
          <w:sz w:val="24"/>
          <w:szCs w:val="24"/>
        </w:rPr>
        <w:t xml:space="preserve">      7 урок: </w:t>
      </w:r>
      <w:r>
        <w:rPr>
          <w:rFonts w:ascii="Times New Roman" w:hAnsi="Times New Roman"/>
          <w:sz w:val="24"/>
          <w:szCs w:val="24"/>
        </w:rPr>
        <w:t>14.50 - 15.35</w:t>
      </w:r>
    </w:p>
    <w:p w:rsidR="00686972" w:rsidRDefault="00686972" w:rsidP="00686972">
      <w:pPr>
        <w:pStyle w:val="a7"/>
        <w:ind w:left="0"/>
        <w:jc w:val="both"/>
        <w:rPr>
          <w:szCs w:val="24"/>
        </w:rPr>
      </w:pPr>
    </w:p>
    <w:p w:rsidR="00686972" w:rsidRPr="00C70391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C70391">
        <w:rPr>
          <w:rFonts w:ascii="Times New Roman" w:hAnsi="Times New Roman"/>
          <w:sz w:val="24"/>
          <w:szCs w:val="24"/>
        </w:rPr>
        <w:t>Промежуточная аттестация проводится во всех классах по всем предметам учебного плана по графику, утвержденному педагогическим советом не позднее</w:t>
      </w:r>
      <w:r>
        <w:rPr>
          <w:rFonts w:ascii="Times New Roman" w:hAnsi="Times New Roman"/>
          <w:sz w:val="24"/>
          <w:szCs w:val="24"/>
        </w:rPr>
        <w:t>, чем за 1 месяц до её начала. Мероприятия промежуточной аттестации начинаю</w:t>
      </w:r>
      <w:r w:rsidRPr="00C70391">
        <w:rPr>
          <w:rFonts w:ascii="Times New Roman" w:hAnsi="Times New Roman"/>
          <w:sz w:val="24"/>
          <w:szCs w:val="24"/>
        </w:rPr>
        <w:t>тся в период с  10 мая по 31 мая</w:t>
      </w:r>
      <w:r>
        <w:rPr>
          <w:rFonts w:ascii="Times New Roman" w:hAnsi="Times New Roman"/>
          <w:sz w:val="24"/>
          <w:szCs w:val="24"/>
        </w:rPr>
        <w:t xml:space="preserve"> 2022 г.</w:t>
      </w:r>
    </w:p>
    <w:p w:rsidR="00686972" w:rsidRPr="00AE702B" w:rsidRDefault="00686972" w:rsidP="00686972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686972" w:rsidRPr="00AE702B" w:rsidRDefault="00686972" w:rsidP="00686972">
      <w:pPr>
        <w:ind w:left="-567"/>
        <w:jc w:val="both"/>
        <w:rPr>
          <w:color w:val="000000"/>
        </w:rPr>
      </w:pPr>
    </w:p>
    <w:p w:rsidR="0026237B" w:rsidRDefault="0026237B"/>
    <w:sectPr w:rsidR="0026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58A"/>
    <w:multiLevelType w:val="hybridMultilevel"/>
    <w:tmpl w:val="F75AF66E"/>
    <w:lvl w:ilvl="0" w:tplc="C1263E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3"/>
    <w:rsid w:val="0026237B"/>
    <w:rsid w:val="00686972"/>
    <w:rsid w:val="00C7008F"/>
    <w:rsid w:val="00D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686972"/>
    <w:rPr>
      <w:sz w:val="24"/>
      <w:szCs w:val="24"/>
      <w:lang w:eastAsia="ar-SA"/>
    </w:rPr>
  </w:style>
  <w:style w:type="paragraph" w:styleId="a4">
    <w:name w:val="header"/>
    <w:basedOn w:val="a"/>
    <w:link w:val="a3"/>
    <w:rsid w:val="00686972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86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6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6972"/>
    <w:pPr>
      <w:ind w:left="708"/>
    </w:pPr>
  </w:style>
  <w:style w:type="paragraph" w:styleId="a7">
    <w:name w:val="No Spacing"/>
    <w:link w:val="a8"/>
    <w:uiPriority w:val="99"/>
    <w:qFormat/>
    <w:rsid w:val="00686972"/>
    <w:pPr>
      <w:spacing w:after="0" w:line="240" w:lineRule="auto"/>
      <w:ind w:left="1440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8697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69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686972"/>
    <w:rPr>
      <w:sz w:val="24"/>
      <w:szCs w:val="24"/>
      <w:lang w:eastAsia="ar-SA"/>
    </w:rPr>
  </w:style>
  <w:style w:type="paragraph" w:styleId="a4">
    <w:name w:val="header"/>
    <w:basedOn w:val="a"/>
    <w:link w:val="a3"/>
    <w:rsid w:val="00686972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86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6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6972"/>
    <w:pPr>
      <w:ind w:left="708"/>
    </w:pPr>
  </w:style>
  <w:style w:type="paragraph" w:styleId="a7">
    <w:name w:val="No Spacing"/>
    <w:link w:val="a8"/>
    <w:uiPriority w:val="99"/>
    <w:qFormat/>
    <w:rsid w:val="00686972"/>
    <w:pPr>
      <w:spacing w:after="0" w:line="240" w:lineRule="auto"/>
      <w:ind w:left="1440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8697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69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wgLWc4LhNxQpEWCKWxqmOK3g2js=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ABeZc3T+TKh5c+6vo4PjdIirucw=</DigestValue>
    </Reference>
  </SignedInfo>
  <SignatureValue>WA2BuzUEcqy9JxW3VePFpil+aUiGQfTamJTPqUNa8KuFkffmCj4WWp3eRFZmsUaR9FETwbHbwhP0
N0BO1lrHvz6dmYUQ0KtT7+mY/g8jWhSllpGunSKDYR47Uu9zbXSqmcW3ylC3oCWvIqJgCNmLQLKk
lTWzM140PgLXeQ9XI0k=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fGU+7qVIyl+QLiRq2lhyA/TeYeU=</DigestValue>
      </Reference>
      <Reference URI="/word/styles.xml?ContentType=application/vnd.openxmlformats-officedocument.wordprocessingml.styles+xml">
        <DigestMethod Algorithm="http://www.w3.org/2000/09/xmldsig#sha1"/>
        <DigestValue>z4vg548LAX9lJtapMOwf1nfvIvw=</DigestValue>
      </Reference>
      <Reference URI="/word/fontTable.xml?ContentType=application/vnd.openxmlformats-officedocument.wordprocessingml.fontTable+xml">
        <DigestMethod Algorithm="http://www.w3.org/2000/09/xmldsig#sha1"/>
        <DigestValue>GFpDdREfJVD3NoECvO+hIh/bUB8=</DigestValue>
      </Reference>
      <Reference URI="/word/numbering.xml?ContentType=application/vnd.openxmlformats-officedocument.wordprocessingml.numbering+xml">
        <DigestMethod Algorithm="http://www.w3.org/2000/09/xmldsig#sha1"/>
        <DigestValue>p0Ohc9lOtYtApaYndKINInwLNYs=</DigestValue>
      </Reference>
      <Reference URI="/word/settings.xml?ContentType=application/vnd.openxmlformats-officedocument.wordprocessingml.settings+xml">
        <DigestMethod Algorithm="http://www.w3.org/2000/09/xmldsig#sha1"/>
        <DigestValue>JRplVfRRuGP0Tw0A+H44XxjjdBs=</DigestValue>
      </Reference>
      <Reference URI="/word/media/image1.wmf?ContentType=image/x-wmf">
        <DigestMethod Algorithm="http://www.w3.org/2000/09/xmldsig#sha1"/>
        <DigestValue>lMURVC5vqSpa9k3mb9SFcuqjUJI=</DigestValue>
      </Reference>
      <Reference URI="/word/document.xml?ContentType=application/vnd.openxmlformats-officedocument.wordprocessingml.document.main+xml">
        <DigestMethod Algorithm="http://www.w3.org/2000/09/xmldsig#sha1"/>
        <DigestValue>VMW+du9CR2ImocXNPzZQ4gmPBpE=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ur1K1NQnBP6zvN+TlbETefrOzBQ=</DigestValue>
      </Reference>
    </Manifest>
    <SignatureProperties>
      <SignatureProperty Id="idSignatureTime" Target="#idPackageSignature">
        <mdssi:SignatureTime>
          <mdssi:Format>YYYY-MM-DDThh:mm:ssTZD</mdssi:Format>
          <mdssi:Value>2021-09-22T11:31:43Z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2021-09-22T11:31:43Z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ТроицкаяСОШ</cp:lastModifiedBy>
  <cp:revision>3</cp:revision>
  <dcterms:created xsi:type="dcterms:W3CDTF">2021-09-22T11:24:00Z</dcterms:created>
  <dcterms:modified xsi:type="dcterms:W3CDTF">2021-09-22T11:30:00Z</dcterms:modified>
</cp:coreProperties>
</file>